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0CFB" w14:textId="77777777" w:rsidR="00B2296D" w:rsidRPr="00821705" w:rsidRDefault="00B2296D" w:rsidP="00B2296D">
      <w:pPr>
        <w:spacing w:after="160"/>
        <w:jc w:val="center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942ED8">
        <w:rPr>
          <w:rFonts w:ascii="Browallia New" w:eastAsia="Calibri" w:hAnsi="Browallia New" w:cs="Browallia New"/>
          <w:b/>
          <w:bCs/>
          <w:sz w:val="28"/>
          <w:szCs w:val="28"/>
        </w:rPr>
        <w:t>Material Transfer Agreement</w:t>
      </w:r>
    </w:p>
    <w:p w14:paraId="5A37C8FB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สัญญาฉบับนี้มีผลบังคับใช้เหนือวัตถุทางชีวภาพและข้อมูลที่เกี่ยวโยง อีกทั้ง สัญญาฉบับนี้ได้รับการออกแบบสำหรับกรณีที่ไม่มี</w:t>
      </w:r>
      <w:r w:rsidRPr="00942ED8">
        <w:rPr>
          <w:rFonts w:ascii="Browallia New" w:eastAsia="Calibri" w:hAnsi="Browallia New" w:cs="Browallia New" w:hint="cs"/>
          <w:sz w:val="28"/>
          <w:szCs w:val="28"/>
          <w:cs/>
        </w:rPr>
        <w:t>สัญญาความร่วมมือ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บังคับระหว่างคู่สัญญา</w:t>
      </w:r>
    </w:p>
    <w:p w14:paraId="2926302F" w14:textId="77777777" w:rsidR="00B2296D" w:rsidRPr="00D238B4" w:rsidRDefault="00B2296D" w:rsidP="00B2296D">
      <w:pPr>
        <w:numPr>
          <w:ilvl w:val="0"/>
          <w:numId w:val="9"/>
        </w:numPr>
        <w:spacing w:before="240" w:after="120" w:line="259" w:lineRule="auto"/>
        <w:ind w:left="714" w:hanging="357"/>
        <w:contextualSpacing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t>คู่สัญญา</w:t>
      </w:r>
    </w:p>
    <w:p w14:paraId="39133D3D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ผู้ให้บริการ </w:t>
      </w:r>
      <w:r w:rsidRPr="00942ED8">
        <w:rPr>
          <w:rFonts w:ascii="Browallia New" w:eastAsia="Calibri" w:hAnsi="Browallia New" w:cs="Browallia New"/>
          <w:color w:val="FF0000"/>
          <w:sz w:val="28"/>
          <w:szCs w:val="28"/>
        </w:rPr>
        <w:t>X</w:t>
      </w:r>
      <w:r w:rsidRPr="00942ED8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942ED8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942ED8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ใส่ชื่ออย่างเป็นทางการของนิติบุคคลที่มีอำนาจเข้าทำสัญญาฉบับนี้</w:t>
      </w:r>
      <w:r w:rsidRPr="00942ED8">
        <w:rPr>
          <w:rFonts w:ascii="Browallia New" w:eastAsia="Calibri" w:hAnsi="Browallia New" w:cs="Browallia New"/>
          <w:color w:val="FF0000"/>
          <w:sz w:val="28"/>
          <w:szCs w:val="28"/>
        </w:rPr>
        <w:t>] [</w:t>
      </w:r>
      <w:r w:rsidRPr="00942ED8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ประเภทนิติบุคคล เช่น มูลนิธิ บริษัทจำกัด</w:t>
      </w:r>
      <w:r w:rsidRPr="00942ED8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  <w:r w:rsidRPr="00942ED8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942ED8">
        <w:rPr>
          <w:rFonts w:ascii="Browallia New" w:eastAsia="Calibri" w:hAnsi="Browallia New" w:cs="Browallia New" w:hint="cs"/>
          <w:sz w:val="28"/>
          <w:szCs w:val="28"/>
          <w:cs/>
        </w:rPr>
        <w:t xml:space="preserve">ได้รับการจัดตั้งและอยู่ภายใต้บังคับแห่งกฎหมายของ </w:t>
      </w:r>
      <w:r w:rsidRPr="00942ED8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942ED8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ใส่กฎหมายที่บังคับเหนือ</w:t>
      </w:r>
      <w:r w:rsidRPr="00942ED8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  <w:r w:rsidRPr="00942ED8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942ED8">
        <w:rPr>
          <w:rFonts w:ascii="Browallia New" w:eastAsia="Calibri" w:hAnsi="Browallia New" w:cs="Browallia New" w:hint="cs"/>
          <w:sz w:val="28"/>
          <w:szCs w:val="28"/>
          <w:cs/>
        </w:rPr>
        <w:t xml:space="preserve">โดยมีสำนักงานใหญ่ตั้งอยู่ที่ </w:t>
      </w:r>
      <w:r w:rsidRPr="00942ED8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942ED8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ใส่ที่อยู่</w:t>
      </w:r>
      <w:r w:rsidRPr="00942ED8">
        <w:rPr>
          <w:rFonts w:ascii="Browallia New" w:eastAsia="Calibri" w:hAnsi="Browallia New" w:cs="Browallia New"/>
          <w:color w:val="FF0000"/>
          <w:sz w:val="28"/>
          <w:szCs w:val="28"/>
        </w:rPr>
        <w:t xml:space="preserve">] </w:t>
      </w:r>
      <w:r w:rsidRPr="00942ED8">
        <w:rPr>
          <w:rFonts w:ascii="Browallia New" w:eastAsia="Calibri" w:hAnsi="Browallia New" w:cs="Browallia New" w:hint="cs"/>
          <w:sz w:val="28"/>
          <w:szCs w:val="28"/>
          <w:cs/>
        </w:rPr>
        <w:t xml:space="preserve">โดย </w:t>
      </w:r>
      <w:r w:rsidRPr="00942ED8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942ED8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ใส่ชื่อผู้มีอำนาจกระทำการแทน</w:t>
      </w:r>
      <w:r w:rsidRPr="00942ED8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</w:p>
    <w:p w14:paraId="32210F8C" w14:textId="77777777" w:rsidR="00B2296D" w:rsidRPr="00D238B4" w:rsidRDefault="00B2296D" w:rsidP="00B2296D">
      <w:pPr>
        <w:spacing w:before="12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และ</w:t>
      </w:r>
    </w:p>
    <w:p w14:paraId="395E4527" w14:textId="77777777" w:rsidR="00B2296D" w:rsidRPr="00D238B4" w:rsidRDefault="00B2296D" w:rsidP="00B2296D">
      <w:pPr>
        <w:spacing w:before="12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สถาบัน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Y 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ใส่ชื่ออย่างเป็นทางการของนิติบุคคลที่มีอำนาจเข้าทำสัญญาฉบับนี้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] 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ประเภทนิติบุคคล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เช่น มูลนิธิ บริษัทจำกัด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ได้รับการจัดตั้งและอยู่ภายใต้บังคับแห่งกฎหมายของ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ใส่กฎหมายที่บังคับเหนือ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โดยมีสำนักงานใหญ่ตั้งอยู่ที่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ใส่ที่อยู่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โดย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ใส่ชื่อผู้มีอำนาจกระทำการแทน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</w:p>
    <w:p w14:paraId="708FB418" w14:textId="77777777" w:rsidR="00B2296D" w:rsidRPr="00D238B4" w:rsidRDefault="00B2296D" w:rsidP="00B2296D">
      <w:pPr>
        <w:spacing w:before="12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และ/หรือ</w:t>
      </w:r>
    </w:p>
    <w:p w14:paraId="53FCEF22" w14:textId="77777777" w:rsidR="00B2296D" w:rsidRPr="00D238B4" w:rsidRDefault="00B2296D" w:rsidP="00B2296D">
      <w:pPr>
        <w:spacing w:before="12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บริษัท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Z 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ใส่ชื่ออย่างเป็นทางการของนิติบุคคลที่มีอำนาจเข้าทำสัญญาฉบับนี้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] 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ประเภทนิติบุคคล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เช่น มูลนิธิ บริษัทจำกัด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ได้รับการจัดตั้งและอยู่ภายใต้บังคับแห่งกฎหมายของ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ใส่กฎหมายที่บังคับเหนือ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โดยมีสำนักงานใหญ่ตั้งอยู่ที่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ใส่ที่อยู่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โดย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 xml:space="preserve">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ใส่ชื่อผู้มีอำนาจกระทำการแทน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และ/หรือ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[..]</w:t>
      </w:r>
    </w:p>
    <w:p w14:paraId="296ED347" w14:textId="77777777" w:rsidR="00B2296D" w:rsidRPr="00D238B4" w:rsidRDefault="00B2296D" w:rsidP="00B2296D">
      <w:pPr>
        <w:spacing w:before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โดย ผู้ให้บริการ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 xml:space="preserve">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X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เป็น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 xml:space="preserve">เช่น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populations biobank]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จัดตั้งขึ้นเพื่อวัตถุประสงค์ในการอำนวยความสะดวกแก่งานวิจัยในการจัดเก็บตัวอย่างทางชีวภาพของมนุษย์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และสถาบัน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Y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(ต่อไปนี้เรียกว่า ผู้รับบริการ) เป็นสถาบันการวิจัยโดย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แสวงหากำไร หรือไม่แสวงหากำไร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ที่ตั้งใจจะทำการวิจัยตัวอย่างที่ได้รับจากผู้ให้บริการ และผู้ให้บริการมีความประสงค์จะส่งตัวอย่างให้แก่ผู้รับบริการ</w:t>
      </w:r>
    </w:p>
    <w:p w14:paraId="1BAC2229" w14:textId="77777777" w:rsidR="00B2296D" w:rsidRPr="00D238B4" w:rsidRDefault="00B2296D" w:rsidP="00B2296D">
      <w:pPr>
        <w:spacing w:before="12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โดยได้ตกลงผูกพันตามข้อสัญญาที่ระบุในสัญญาฉบับนี้</w:t>
      </w:r>
    </w:p>
    <w:p w14:paraId="35A750CB" w14:textId="77777777" w:rsidR="00B2296D" w:rsidRPr="00D238B4" w:rsidRDefault="00B2296D" w:rsidP="00B2296D">
      <w:pPr>
        <w:numPr>
          <w:ilvl w:val="0"/>
          <w:numId w:val="9"/>
        </w:numPr>
        <w:spacing w:before="240" w:after="120" w:line="259" w:lineRule="auto"/>
        <w:ind w:left="714" w:hanging="357"/>
        <w:contextualSpacing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t>ขอบเขตการจัดหา</w:t>
      </w:r>
    </w:p>
    <w:p w14:paraId="6ED343AD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ผู้ให้บริการจัดหาตัวอย่าง/ข้อมูลดังต่อไปนี้ให้แก่ผู้รับบริการ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: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ระบุอย่างเฉพาะเจาะจงหรืออ้างอิงถึงเอกสารแนบที่ระบุอย่างชัดเจน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</w:p>
    <w:p w14:paraId="39D82C13" w14:textId="77777777" w:rsidR="00B2296D" w:rsidRPr="00D238B4" w:rsidRDefault="00B2296D" w:rsidP="00B2296D">
      <w:pPr>
        <w:numPr>
          <w:ilvl w:val="0"/>
          <w:numId w:val="9"/>
        </w:numPr>
        <w:spacing w:before="240" w:after="120" w:line="259" w:lineRule="auto"/>
        <w:ind w:left="714" w:hanging="357"/>
        <w:contextualSpacing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t>การให้ตัวอย่างทางชีวภาพ</w:t>
      </w:r>
    </w:p>
    <w:p w14:paraId="351FA1DB" w14:textId="77777777" w:rsidR="00B2296D" w:rsidRPr="00D238B4" w:rsidRDefault="00B2296D" w:rsidP="00B2296D">
      <w:pPr>
        <w:widowControl w:val="0"/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ผู้รับบริการรับทราบว่าตัวอย่างและข้อมูลที่เกี่ยวโยงนั้นให้บนฐาน “ที่เป็นอยู่” โดยไม่มีการรับประกันคุณภาพให้เป็นที่พอใจหรือการใช้เพื่อวัตถุประสงค์หนึ่งวัตถุประสงค์ใด หรือการรับประกันในรูปแบบอื่นไม่ว่าโดยชัดแจ้งหรือโดยอนุมาน</w:t>
      </w:r>
    </w:p>
    <w:p w14:paraId="199116F1" w14:textId="77777777" w:rsidR="00B2296D" w:rsidRPr="00D238B4" w:rsidRDefault="00B2296D" w:rsidP="00B2296D">
      <w:pPr>
        <w:widowControl w:val="0"/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ผู้รับบริการรับทราบว่าตัวอย่างอาจมีคุณลักษณะที่เป็นอันตราย และ/หรือไม่ชัดเจน จึงตกลงที่จะใช้ความระมัดระวังพอสมควรในการใช้ จัดการ จัดเก็บ เคลื่อนย้าย ทิ้ง และการเก็บรักษาตัวอย่างเหล่านั้น โดยผู้รับบริการจะจัดเก็บตัวอย่างโดยพลันในสถานะ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แช่แข็ง?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และตามกฎหมายและข้อบังคับที่มีผลบังคับใช้ ผู้รับบริการจะแจ้งผู้ให้บริการเป็นลายลักษณ์อักษรเมื่อเคลื่อนย้ายตัวอย่างไปยังสถานที่แห่งอื่นของผู้รับบริการ นอกเหนือจากสถานที่ที่จัดส่ง</w:t>
      </w:r>
    </w:p>
    <w:p w14:paraId="6E29E0DB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ผู้รับบริการรับทราบว่าตัวอย่างที่จัดหาอาจมีไวรัส จีโนมไวรัสที่ยังปรากฏ หรือสารติดเชื้ออื่นๆ โดยผู้รับบริการตกลงที่จะปฏิบัติแก่ตัวอย่างเสมือนหนึ่งว่าตัวอย่างเหล่านั้นไม่ปลอดเชื้อปนเปื้อน และรับรองว่าตัวอย่างทั้งหมดจะดำเนินการโดยผู้ชำนาญการที่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lastRenderedPageBreak/>
        <w:t>เหมาะสมภายใต้สภาพการทำงานของห้องปฏิบัติการที่มีมาตรการการจัดเก็บวัตถุอันตรายทางชีวภาพที่สมควร ผู้รับบริการมีหน้าที่โดยสมบูรณ์ในการจัดการตัวอย่างอย่างปลอดภัยและเหมาะสมนับแต่ได้รับตัวอย่าง</w:t>
      </w:r>
    </w:p>
    <w:p w14:paraId="57A4326F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ผู้รับบริการไม่สามารถใช้ตัวอย่างแก่มนุษย์ และตกลงที่จะไม่เปลี่ยนแปลงตัวอย่าง ผู้รับบริการจะงดเว้นการทดสอบตัวอย่างเพื่อวัตถุประสงค์ใดๆ เว้นแต่เพื่อรับรองและควบคุมคุณภาพ และการทดแทนตัวอย่าง</w:t>
      </w:r>
    </w:p>
    <w:p w14:paraId="512FB659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ผู้รับบริการยืนยันว่าตัวอย่างจะจัดเก็บอยู่ในพื้นที่ของผู้รับบริการ ณ ที่อยู่ที่ระบุใน แบบเสนอโครงการวิจัย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หรือในสัญญาฉบับนี้ และจะไม่โอนย้ายตัวอย่าง (ไม่ว่าทั้งหมดหรือบางส่วน) ไปยังสถานที่แห่งอื่นโดยไม่ได้รับความยินยอมเป็นลายลักษณ์อักษรจากผู้ให้บริการ ผู้รับบริการจะส่งต่อคำขอใดๆ สำหรับตัวอย่างไปยังผู้ให้บริการ</w:t>
      </w:r>
    </w:p>
    <w:p w14:paraId="2E734EFF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ผู้รับบริการยืนยันว่าได้รับใบอนุญาตนำเข้าที่จำเป็นในการรับตัวอย่างเข้าในประเทศของตนเพื่อวัตถุประสงค์ภายใต้สัญญาฉบับนี้</w:t>
      </w:r>
    </w:p>
    <w:p w14:paraId="18AA5E3D" w14:textId="77777777" w:rsidR="00B2296D" w:rsidRPr="00D238B4" w:rsidRDefault="00B2296D" w:rsidP="00B2296D">
      <w:pPr>
        <w:numPr>
          <w:ilvl w:val="0"/>
          <w:numId w:val="9"/>
        </w:numPr>
        <w:spacing w:before="240" w:after="120" w:line="259" w:lineRule="auto"/>
        <w:ind w:left="714" w:hanging="357"/>
        <w:contextualSpacing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t>การคุ้มครองข้อมูลส่วนบุคคล</w:t>
      </w:r>
    </w:p>
    <w:p w14:paraId="5AEDF637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color w:val="FF0000"/>
          <w:sz w:val="28"/>
          <w:szCs w:val="28"/>
          <w:cs/>
        </w:rPr>
        <w:t xml:space="preserve">เอกสารแนบท้าย </w:t>
      </w:r>
      <w:r w:rsidRPr="00D238B4">
        <w:rPr>
          <w:rFonts w:ascii="Browallia New" w:eastAsia="Calibri" w:hAnsi="Browallia New" w:cs="Browallia New"/>
          <w:b/>
          <w:bCs/>
          <w:color w:val="FF0000"/>
          <w:sz w:val="28"/>
          <w:szCs w:val="28"/>
        </w:rPr>
        <w:t>A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ระบุถึงข้อมูล และ/หรือตัวอย่างที่ผู้ให้บริการจะจัดหาให้แก่ผู้รับบริการ ตามที่ระบุในมาตรการที่ผ่านการรับรอง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 xml:space="preserve">หมายเลข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REC]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อีกทั้ง กรอบระยะเวลาและวิธีการจัดส่งข้อมูล และ/หรือตัวอย่างได้ระบุอยู่ใน</w:t>
      </w:r>
      <w:r w:rsidRPr="00D238B4">
        <w:rPr>
          <w:rFonts w:ascii="Browallia New" w:eastAsia="Calibri" w:hAnsi="Browallia New" w:cs="Browallia New" w:hint="cs"/>
          <w:b/>
          <w:bCs/>
          <w:color w:val="FF0000"/>
          <w:sz w:val="28"/>
          <w:szCs w:val="28"/>
          <w:cs/>
        </w:rPr>
        <w:t xml:space="preserve">เอกสารแนบท้าย </w:t>
      </w:r>
      <w:r w:rsidRPr="00D238B4">
        <w:rPr>
          <w:rFonts w:ascii="Browallia New" w:eastAsia="Calibri" w:hAnsi="Browallia New" w:cs="Browallia New"/>
          <w:b/>
          <w:bCs/>
          <w:color w:val="FF0000"/>
          <w:sz w:val="28"/>
          <w:szCs w:val="28"/>
        </w:rPr>
        <w:t>A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เช่นกัน</w:t>
      </w:r>
    </w:p>
    <w:p w14:paraId="760B94B0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เพื่อวัตถุประสงค์ของสัญญาฉบับนี้ ผู้ให้บริการยืนยันว่าผู้ให้บริการมีสิทธิที่จะจัดส่งตัวอย่าง และ/หรือข้อมูลส่วนบุคคลแก่ผู้รับบริการ และได้รับความยินยอมจากเจ้าของข้อมูลส่วนบุคคลที่เกี่ยวข้องที่ครอบคลุมการใช้งานที่ระบุในสัญญาฉบับนี้</w:t>
      </w:r>
    </w:p>
    <w:p w14:paraId="355415AE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ผู้รับบริการจะใช้ตัวอย่าง/ข้อมูลเพื่อวัตถุประสงค์ในการวิจัยที่กำหนดและภายในขอบเขตของโครงการวิจัยเท่านั้น ผู้รับบริการยืนยันว่าโครงการวิจัยที่ได้รับอนุมัติ 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(Approved Research Project)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ได้ผ่านการรับรองทางวิทยาศาสตร์โดยหน่วยงานตามวิธีการที่ระบุใน แบบเสนอโครงการวิจัย และการใช้งานตัวอย่าง/ข้อมูลตามแผนได้รับอนุมัติโดยคณะกรรมการทางจริยธรรมและคณะกรรมการทางวิทยาศาสตร์ที่สมควร ผู้รับบริการยืนยันว่างานทั้งหมดที่ใช้ตัวอย่าง/ข้อมูลจะได้รับการปฏิบัติตามกฎหมาย ข้อบังคับ แนวปฏิบัติ และการอนุมัติที่มีผลบังคับใช้ โดยผู้รับบริการจะจัดเก็บตัวอย่างในสถานที่ปลอดภัย หรือเก็บข้อมูลในระบบเครือข่ายที่ปลอดภัย ตามมาตรฐานที่พึงคาดหมายได้ว่าสมควรสำหรับการเก็บตัวอย่างที่มีค่า และ/หรือข้อมูลที่อ่อนไหว/เป็นความลับ ผู้รับบริการจะงดเว้นจากการตามหา หรือระบุตัวผู้ให้ตัวอย่าง และจะเก็บความลับของข้อมูลที่เกี่ยวข้องกับผู้ที่สามารถระบุตัวได้ตลอดเวลา ผู้รับบริการตกลงที่จะไม่ให้บุคคลภายนอกเข้าถึงตัวอย่าง/ข้อมูล หรือข้อมูลที่สามารถตรวจสอบได้จากตัวอย่างใดๆ ไม่ว่าทั้งหมดหรือบางส่วน ผู้รับบริการจะจำกัดการเข้าถึงและการประมวลผลตัวอย่าง/ข้อมูลไว้เฉพาะเพียงลูกจ้างหรือตัวแทนที่มีอำนาจของผู้ให้บริการที่ (ก) จำเป็นต้องประมวลผลตัวอย่างเพื่อปฏิบัติงานอันเกี่ยวข้องกับตัวอย่าง/ข้อมูล และตามโครงการวิจัย และ (ข) ได้ลงนามในสัญญากับผู้รับบริการ ที่กำหนดให้บุคคลเหล่านั้นมีหน้าที่ในการรักษาความลับของตัวอย่าง/ข้อมูล และข้อมูลใดๆ ที่เป็นผลเนื่องมาจากตัวอย่าง/ข้อมูลเหล่านั้น หรือที่ได้รับการเปิดเผย</w:t>
      </w:r>
    </w:p>
    <w:p w14:paraId="75D083DB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ผู้รับบริการจะไม่พยายามที่จะติดต่อเจ้าของตัวอย่าง/เจ้าของข้อมูลส่วนบุคคล</w:t>
      </w:r>
    </w:p>
    <w:p w14:paraId="5B5F6BFB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ผู้รับบริการจะดำเนินการตามสมควรเพื่อทำลายตัวอย่างทางชีวภาพของบุคคลใดๆ เมื่อผู้ให้บริการเห็นว่าบุคคลนั้นได้ถอนความยินยอมแล้ว และผู้รับบริการยืนยันว่าผู้รับบริการจะจัดการเกี่ยวกับการถอนความยินยอมโดยเจ้าของตัวอย่าง/เจ้าของข้อมูลส่วนบุคคลที่ผู้ให้บริการแจ้งแก่ผู้รับบริการโดยพลันและตามสมควร</w:t>
      </w:r>
    </w:p>
    <w:p w14:paraId="76BE6D19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lastRenderedPageBreak/>
        <w:t>เมื่อบรรลุโครงการวิจัย หรือเมื่อยกเลิกสัญญาฉบับนี้ ผู้รับบริการจะคืนตัวอย่างทางชีวภาพแก่ผู้ให้บริการ หรือทำลายตัวอย่างทางชีวภาพและยืนยันแก่ผู้ให้บริการ (เป็นลายลักษณ์อักษร) ว่าได้ทำลายแล้ว</w:t>
      </w:r>
    </w:p>
    <w:p w14:paraId="026C4E06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เมื่อแจ้งแก่ผู้รับบริการตามสมควร และเพื่อยืนยันหรือสอบสวนการปฏิบัติตามข้อสัญญาในสัญญาฉบับนี้ ผู้ให้บริการหรือบุคคลภายนอกที่สมควรสามารถ</w:t>
      </w:r>
    </w:p>
    <w:p w14:paraId="0FF9EC10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/>
          <w:sz w:val="28"/>
          <w:szCs w:val="28"/>
        </w:rPr>
        <w:t xml:space="preserve">•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เลือกที่จะตรวจพื้นที่และสถานประกอบการที่เกี่ยวข้องอื่นๆ ของผู้รับบริการ เพื่อตรวจสอบความปลอดภัย การจัดเก็บ หรือข้อตกลงอื่นใดอันเกี่ยวกับตัวอย่างทางชีวภาพ</w:t>
      </w:r>
    </w:p>
    <w:p w14:paraId="01E1D7EB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/>
          <w:sz w:val="28"/>
          <w:szCs w:val="28"/>
        </w:rPr>
        <w:t xml:space="preserve">•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ขอข้อมูลเพิ่มเติมเกี่ยวกับโครงการวิจัยที่ได้รับอนุมัติ </w:t>
      </w:r>
      <w:r w:rsidRPr="00D238B4">
        <w:rPr>
          <w:rFonts w:ascii="Browallia New" w:eastAsia="Calibri" w:hAnsi="Browallia New" w:cs="Browallia New"/>
          <w:sz w:val="28"/>
          <w:szCs w:val="28"/>
        </w:rPr>
        <w:t>(Approved Research Project)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 และ/หรือความคืบหน้าใดๆ ตามที่ผู้ให้บริการเห็นสมควร</w:t>
      </w:r>
    </w:p>
    <w:p w14:paraId="5024FC08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D238B4">
        <w:rPr>
          <w:rFonts w:ascii="Browallia New" w:eastAsia="Calibri" w:hAnsi="Browallia New" w:cs="Browallia New"/>
          <w:sz w:val="28"/>
          <w:szCs w:val="28"/>
        </w:rPr>
        <w:t>•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 ผู้ให้บริการจะเป็นผู้มีภาระค่าใช้จ่ายอันเกี่ยวข้องกับการตรวจสอบดังกล่าว เว้นแต่ตรวจพบว่าผู้รับบริการผิดสัญญาว่าด้วยมาตรการและการประมวลผลตัวอย่างใดๆ โดยในกรณีดังกล่าว ผู้รับบริการจะมีหน้าที่คืนค่าใช้จ่ายที่สมควรที่ผู้ให้บริการ และบุคคลภายนอกที่เกี่ยวข้องได้ชำระ</w:t>
      </w:r>
    </w:p>
    <w:p w14:paraId="35E59873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ข้อสัญญาใดๆ ในสัญญาฉบับนี้มีที่มีวัตถุประสงค์ในการคุ้มครองสิทธิของเจ้าของตัวอย่าง/เจ้าของข้อมูลส่วนบุคคลจะคงอยู่ผูกพันแม้อายุสัญญานี้จะสิ้นสุดลงหรือมีการยกเลิกสัญญาฉบับนี้แล้วก็ตาม</w:t>
      </w:r>
    </w:p>
    <w:p w14:paraId="44164094" w14:textId="77777777" w:rsidR="00B2296D" w:rsidRPr="00D238B4" w:rsidRDefault="00B2296D" w:rsidP="00B2296D">
      <w:pPr>
        <w:numPr>
          <w:ilvl w:val="0"/>
          <w:numId w:val="9"/>
        </w:numPr>
        <w:spacing w:before="240" w:after="120" w:line="259" w:lineRule="auto"/>
        <w:ind w:left="714" w:hanging="357"/>
        <w:contextualSpacing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t>ทรัพย์สินทางปัญญา</w:t>
      </w:r>
    </w:p>
    <w:p w14:paraId="24B84E93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กรรมสิทธิ์ในตัวอย่าง/ข้อมูลจะคงเป็นของผู้ให้บริการ และตัวอย่าง/ข้อมูลได้มอบให้แก่ผู้รับบริการเป็นบริการต่อชุมชนการวิจัย โดยผู้รับบริการจะมีสิทธิเหนือสิ่งประดิษฐ์ใดๆ ตราบเท่าที่เป็นผลเนื่องมาจากการใช้ตัวอย่าง/ข้อมูลโดยผู้รับบริการแต่เพียงผู้เดียว โดยผู้รับบริการจะให้สิทธิในสิ่งประดิษฐ์นั้นแก่ผู้ให้บริการอย่างเป็นสากล ไม่เป็นแต่เพียงผู้เดียว โดยไม่มีค่าใช้จ่าย และโดยไม่สามารถเพิกถอนได้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ทั้งนี้ หากผู้รับบริการไม่ประสงค์จะรับความคุ้มครองทรัพย์สินทางปัญญาเหนือสิ่งประดิษฐ์ดังกล่าว ผู้รับบริการจะโอนสิทธิดังกล่าวให้แก่ผู้ให้บริการโดยไม่มีค่าใช้จ่าย ตราบเท่าที่ผู้ให้บริการและผู้รับบริการมีส่วนในการพัฒนาสิ่งประดิษฐ์นั้น ทั้งสองฝ่ายจะเป็นเจ้าของสิทธิใดๆ เหนือข้อมูลนั้นร่วมกัน โดยสิ่งประดิษฐ์ใดๆ ที่พัฒนาโดยลูกจ้างหรือตัวแทนของคู่สัญญาฝ่ายใด ให้ฝ่ายนั้นเป็นผู้มีเจ้าของ ทั้งนี้ เว้นแต่ที่ระบุในข้อสัญญาข้อ 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5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ไม่มีสิ่งใดในสัญญาฉบับนี้เป็นการให้สิทธิแก่ผู้ให้บริการหรือผู้รับบริการซึ่งสิทธิบัตร คำขอจดทสิทธิบัตร เครื่องหมายการค้า ลิขสิทธิ์ ความลับทางการค้า โน</w:t>
      </w:r>
      <w:proofErr w:type="spellStart"/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ว์</w:t>
      </w:r>
      <w:proofErr w:type="spellEnd"/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ฮาว (ไม่ว่าสามารถจดสิทธิบัตรได้หรือไม่) หรือทรัพย์สินทางปัญญาอื่นให้แก่คู่สัญญาอีกฝ่ายหนึ่ง</w:t>
      </w:r>
    </w:p>
    <w:p w14:paraId="4DAB2AF4" w14:textId="77777777" w:rsidR="00B2296D" w:rsidRPr="00D238B4" w:rsidRDefault="00B2296D" w:rsidP="00B2296D">
      <w:pPr>
        <w:numPr>
          <w:ilvl w:val="0"/>
          <w:numId w:val="9"/>
        </w:numPr>
        <w:spacing w:before="240" w:after="120" w:line="259" w:lineRule="auto"/>
        <w:ind w:left="714" w:hanging="357"/>
        <w:contextualSpacing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t>การคืนและการเผยแพร่ผลลัพธ์</w:t>
      </w:r>
    </w:p>
    <w:p w14:paraId="3A9BAC68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ในช่วงเวลาหลังการเผยแพร่เอกสารที่อธิบายถึงผลลัพธ์ของการวินิจฉัยเนื้อหาใดๆ ผู้รับบริการตกลงว่าผู้ให้บริการจะเผยแพร่ผ่านเว็บไซต์ของผู้ให้บริการซึ่ง</w:t>
      </w:r>
      <w:r w:rsidRPr="00D238B4">
        <w:rPr>
          <w:rFonts w:ascii="Browallia New" w:eastAsia="Calibri" w:hAnsi="Browallia New" w:cs="Browallia New"/>
          <w:sz w:val="28"/>
          <w:szCs w:val="28"/>
        </w:rPr>
        <w:t>:</w:t>
      </w:r>
    </w:p>
    <w:p w14:paraId="0131DC7D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/>
          <w:sz w:val="28"/>
          <w:szCs w:val="28"/>
        </w:rPr>
        <w:t xml:space="preserve">•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ข้อมูลทั่วไปเกี่ยวกับผลวิจัยแก่สาธารณะ</w:t>
      </w:r>
    </w:p>
    <w:p w14:paraId="70E45E8E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/>
          <w:sz w:val="28"/>
          <w:szCs w:val="28"/>
        </w:rPr>
        <w:t>•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 ข้อมูลโดยสรุปเกี่ยวกับผลลัพธ์แก่ผู้ที่ลงทะเบียนในเว็บไซต์ของผู้ให้บริการ</w:t>
      </w:r>
    </w:p>
    <w:p w14:paraId="040C61CE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D238B4">
        <w:rPr>
          <w:rFonts w:ascii="Browallia New" w:eastAsia="Calibri" w:hAnsi="Browallia New" w:cs="Browallia New"/>
          <w:sz w:val="28"/>
          <w:szCs w:val="28"/>
        </w:rPr>
        <w:t>•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 ข้อมูลเฉพาะที่ผ่านการดัดแปลงเกี่ยวกับผลลัพธ์ให้แก่ผู้ที่ลงทะเบียนในเว็บไซต์ของผู้ให้บริการ</w:t>
      </w:r>
    </w:p>
    <w:p w14:paraId="6A10D05C" w14:textId="77777777" w:rsidR="00B2296D" w:rsidRPr="00D238B4" w:rsidRDefault="00B2296D" w:rsidP="00B2296D">
      <w:pPr>
        <w:numPr>
          <w:ilvl w:val="0"/>
          <w:numId w:val="9"/>
        </w:numPr>
        <w:spacing w:before="240" w:after="120" w:line="259" w:lineRule="auto"/>
        <w:ind w:left="714" w:hanging="357"/>
        <w:contextualSpacing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t>การให้เครดิต</w:t>
      </w:r>
    </w:p>
    <w:p w14:paraId="22163FED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ผู้รับบริการตกลงที่จะรับรองแหล่งที่มาของตัวอย่างในการเผยแพร่ใดๆ หรือผลงานที่เผยแพร่ต่อสาธารณชนในรูปแบบใดๆ โดยจะต้องใช้รูปแบบการใช้คำดังต่อไปนี้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: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“เรารับรอง</w:t>
      </w:r>
      <w:r w:rsidRPr="00942ED8">
        <w:rPr>
          <w:rFonts w:ascii="Browallia New" w:eastAsia="Calibri" w:hAnsi="Browallia New" w:cs="Browallia New" w:hint="cs"/>
          <w:sz w:val="28"/>
          <w:szCs w:val="28"/>
          <w:cs/>
        </w:rPr>
        <w:t>ผู้ให้บริการ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 ที่ได้รับทุน</w:t>
      </w:r>
      <w:r w:rsidRPr="00942ED8">
        <w:rPr>
          <w:rFonts w:ascii="Browallia New" w:eastAsia="Calibri" w:hAnsi="Browallia New" w:cs="Browallia New" w:hint="cs"/>
          <w:sz w:val="28"/>
          <w:szCs w:val="28"/>
          <w:cs/>
        </w:rPr>
        <w:t xml:space="preserve">จาก </w:t>
      </w:r>
      <w:r w:rsidRPr="00942ED8">
        <w:rPr>
          <w:rFonts w:ascii="Browallia New" w:eastAsia="Calibri" w:hAnsi="Browallia New" w:cs="Browallia New"/>
          <w:color w:val="FF0000"/>
          <w:sz w:val="28"/>
          <w:szCs w:val="28"/>
        </w:rPr>
        <w:t>[..]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เป็นผู้จัดหาตัวอย่าง”</w:t>
      </w:r>
    </w:p>
    <w:p w14:paraId="4A9F2D28" w14:textId="77777777" w:rsidR="00B2296D" w:rsidRPr="00D238B4" w:rsidRDefault="00B2296D" w:rsidP="00B2296D">
      <w:pPr>
        <w:numPr>
          <w:ilvl w:val="0"/>
          <w:numId w:val="9"/>
        </w:numPr>
        <w:spacing w:before="240" w:after="120" w:line="259" w:lineRule="auto"/>
        <w:ind w:left="714" w:hanging="357"/>
        <w:contextualSpacing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lastRenderedPageBreak/>
        <w:t>รายงาน/การแจ้งเตือน</w:t>
      </w:r>
    </w:p>
    <w:p w14:paraId="57942B00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ผู้รับบริการจะจัดหาสำเนาของรายงานผลลัพธ์ใดๆ ที่เกิดจากการใช้งานทรัพยากรของผู้ให้บริการในรูปแบบใดๆ (เช่น วารสาร รายงานออนไลน์ รายงานการประชุม)</w:t>
      </w:r>
    </w:p>
    <w:p w14:paraId="6A42862D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การแจ้งเตือนใดๆ ภายใต้สัญญาฉบับนี้ ต้องเป็นลายลักษณ์อักษรและส่งทางอีเมลไปยังที่อยู่ที่ระบุข้างล่าง หรือ (ในกรณีที่ไม่สามารถส่งผ่านอีเมล) ทางไปรษณีย์ ให้แก่ผู้ให้บริการหรือผู้รับบริการ โดยจะถือว่ารับเมื่อเครือข่ายอีเมลของผู้รับบริการได้รับในกรณีของอีเมล (เว้นแต่ได้รับอีเมลตอบกลับอัตโนมัติว่าไม่สามารถส่งอีเมลได้) และในวันที่ส่ง ในกรณีการส่งทางไปรษณีย์ (หรือ หากไม่ใช่วันทำการ วันทำการถัดจากวันดังกล่าว)</w:t>
      </w:r>
    </w:p>
    <w:p w14:paraId="15224AC3" w14:textId="77777777" w:rsidR="00B2296D" w:rsidRPr="00D238B4" w:rsidRDefault="00B2296D" w:rsidP="00B2296D">
      <w:pPr>
        <w:numPr>
          <w:ilvl w:val="0"/>
          <w:numId w:val="9"/>
        </w:numPr>
        <w:spacing w:before="240" w:after="120" w:line="259" w:lineRule="auto"/>
        <w:ind w:left="714" w:hanging="357"/>
        <w:contextualSpacing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t>วันหมดอายุ/การยกเลิกสัญญา</w:t>
      </w:r>
    </w:p>
    <w:p w14:paraId="5F9AC938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สัญญาฉบับนี้จะหมดอายุในวันที่ </w:t>
      </w:r>
      <w:r w:rsidRPr="00942ED8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942ED8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โปรดระบุวันที่</w:t>
      </w:r>
      <w:r w:rsidRPr="00942ED8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เว้นแต่คู่สัญญาทั้งสองฝ่ายตกลงเป็นลายลักษณ์อักษรให้เลิกสัญญาก่อนกำหนดเวลาดังกล่าว</w:t>
      </w:r>
    </w:p>
    <w:p w14:paraId="502653E4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ผู้ให้บริการมีสิทธิบอกเลิกสัญญาฉบับนี้โดยแจ้งผู้รับบริการเป็นลายลักษณ์อักษร ถ้า</w:t>
      </w:r>
      <w:r w:rsidRPr="00D238B4">
        <w:rPr>
          <w:rFonts w:ascii="Browallia New" w:eastAsia="Calibri" w:hAnsi="Browallia New" w:cs="Browallia New"/>
          <w:sz w:val="28"/>
          <w:szCs w:val="28"/>
        </w:rPr>
        <w:t>:</w:t>
      </w:r>
    </w:p>
    <w:p w14:paraId="696D36E7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/>
          <w:sz w:val="28"/>
          <w:szCs w:val="28"/>
        </w:rPr>
        <w:t>•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 ผู้รับบริการละเมิดข้อสัญญาว่าด้วยตัวอย่างภายใต้สัญญาฉบับนี้ และในกรณีที่สามารถแก้ไขได้ ไม่แก้ไขภายใน 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20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วันนับแต่วันที่ได้รับหนังสือเตือนเป็นลายลักษณ์อักษรถึงการกระทำละเมิดดังกล่าวและคำขอให้แก้ไข โดยการละเมิดใดๆ จะถือว่าสามารถแก้ไขได้ถ้าผู้รับบริการสามารถปฏิบัติตามข้อสัญญาดังกล่าวได้ เว้นแต่เป็นเรื่องเวลาการปฏิบัติ ซึ่งระยะเวลาการปฏิบัติดังกล่าวไม่ถือเป็นสาระสำคัญ</w:t>
      </w:r>
    </w:p>
    <w:p w14:paraId="1DE03D65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/>
          <w:sz w:val="28"/>
          <w:szCs w:val="28"/>
        </w:rPr>
        <w:t xml:space="preserve">•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ผู้รับผิดชอบหลักของผู้รับบริการไม่ได้เป็นลูกจ้าง (หรือว่าจ้างในลักษณะอื่น) ของสถาบันของผู้รับบริการ หรือ</w:t>
      </w:r>
    </w:p>
    <w:p w14:paraId="3EA020BC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/>
          <w:sz w:val="28"/>
          <w:szCs w:val="28"/>
        </w:rPr>
        <w:t>•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 สถาบันของผู้รับบริการยุติ หรือมีโอกาสที่จะยุติ การดำเนินกิจการ</w:t>
      </w:r>
    </w:p>
    <w:p w14:paraId="2014AC5B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สิทธิในการบอกเลิกสัญญาภายใต้ข้อสัญญาข้อนี้ ไม่กระทบถึงสิทธิหรือการเยียวยารูปแบบอื่นของคู่สัญญาฝ่ายใดฝ่ายหนึ่งอันเกี่ยวกับการละเมิด หากมี หรือการละเมิดอื่นใด</w:t>
      </w:r>
    </w:p>
    <w:p w14:paraId="5424F3A7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เมื่อหมดอายุสัญญา หรือบอกเลิกสัญญาฉบับนี้</w:t>
      </w:r>
      <w:r w:rsidRPr="00D238B4">
        <w:rPr>
          <w:rFonts w:ascii="Browallia New" w:eastAsia="Calibri" w:hAnsi="Browallia New" w:cs="Browallia New"/>
          <w:sz w:val="28"/>
          <w:szCs w:val="28"/>
        </w:rPr>
        <w:t>:</w:t>
      </w:r>
    </w:p>
    <w:p w14:paraId="28A42A48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/>
          <w:sz w:val="28"/>
          <w:szCs w:val="28"/>
        </w:rPr>
        <w:t xml:space="preserve">•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สิทธิใดๆ ที่มอบให้แก่ผู้รับบการเป็นอันยกเลิกอัตโนมัติ</w:t>
      </w:r>
    </w:p>
    <w:p w14:paraId="3CF6D31D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/>
          <w:sz w:val="28"/>
          <w:szCs w:val="28"/>
        </w:rPr>
        <w:t>•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 ผู้รับบริการจะทำลายข้อมูล หรือกระทำการอื่นให้ไม่สามารถเข้าถึงข้อมูลได้ และ</w:t>
      </w:r>
    </w:p>
    <w:p w14:paraId="640DD9E6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D238B4">
        <w:rPr>
          <w:rFonts w:ascii="Browallia New" w:eastAsia="Calibri" w:hAnsi="Browallia New" w:cs="Browallia New"/>
          <w:sz w:val="28"/>
          <w:szCs w:val="28"/>
        </w:rPr>
        <w:t>•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 ผู้รับบริการจะต้องคืนหรือทำลายตัวอย่างทางชีวภาพใดๆ ตามแต่ผู้ให้บริการจะกำหนด</w:t>
      </w:r>
    </w:p>
    <w:p w14:paraId="026D28A5" w14:textId="77777777" w:rsidR="00B2296D" w:rsidRPr="00D238B4" w:rsidRDefault="00B2296D" w:rsidP="00B2296D">
      <w:pPr>
        <w:numPr>
          <w:ilvl w:val="0"/>
          <w:numId w:val="9"/>
        </w:numPr>
        <w:spacing w:before="240" w:after="120" w:line="259" w:lineRule="auto"/>
        <w:ind w:left="714" w:hanging="357"/>
        <w:contextualSpacing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t>การโอนสิทธิหน้าที่ และการรับช่วงสิทธิ</w:t>
      </w:r>
    </w:p>
    <w:p w14:paraId="30BCFE7C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คู่สัญญาทั้งสองฝ่ายไม่สามารถโอนสัญญาฉบับนี้ หรือสิทธิหน้าที่ใดๆ ภายใต้สัญญาฉบับนี้โดยไม่ได้รับความยินยอมเป็นลายลักษณ์อักษรจากคู่สัญญาอีกฝ่ายหนึ่ง โดยความยินยอมดังกล่าวจะต้องไม่ถูกห้าม หรือล่าช้าโดยไม่มีเหตุอันสมควร ผู้รับบริการจะไม่ให้ช่วงสิทธิแก่การกระทำตามหน้าที่ใดๆ ภายใต้สัญญาฉบับนี้ หรือส่วนใดๆ โดยไม่ได้รับความยินยอมเป็นลายลักษณ์อักษรล่วงหน้าจากผู้ให้บริการ โดยผู้ให้บริการจะไม่ห้ามการให้ความยินยอมโดยไม่มีเหตุอันสมควร ในกรณีที่ได้รับความยินยอมเช่นว่าแล้ว ผู้รับบริการต้องรับผิดแก่กระทำ การละเมิด และการละเว้นใดๆ โดยผู้รับช่วงสิทธิเสมือนหนึ่งว่าเป็นการกระทำของตนเอง และการให้ความยินยอมใดๆ ไม่ทำให้หน้าที่ใดๆ ของผู้รับบริการภายใต้สัญญาฉบับนี้ระงับลง</w:t>
      </w:r>
    </w:p>
    <w:p w14:paraId="5D7BABE5" w14:textId="77777777" w:rsidR="00B2296D" w:rsidRPr="00D238B4" w:rsidRDefault="00B2296D" w:rsidP="00B2296D">
      <w:pPr>
        <w:numPr>
          <w:ilvl w:val="0"/>
          <w:numId w:val="9"/>
        </w:numPr>
        <w:spacing w:before="240" w:after="120" w:line="259" w:lineRule="auto"/>
        <w:ind w:left="714" w:hanging="357"/>
        <w:contextualSpacing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t>ข้อจำกัดความรับผิด และความรับผิด</w:t>
      </w:r>
    </w:p>
    <w:p w14:paraId="6C7E60A8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lastRenderedPageBreak/>
        <w:t>ผู้รับบริการจะป้องกันผู้ให้บริการต่อความสูญหาย (ไม่ว่าทางตรงหรือทางอ้อม และไม่ว่าคู่สัญญาทั้งสองฝ่ายสามารถคาดการณ์ได้หรือไม่) ความเสียหาย ค่าใช้จ่าย (รวมถึงแต่ไม่จำกัดเพียงค่าใช้จ่ายทางด้านกฎหมายที่สมควร) ทั้งหมด ที่ผู้ให้บริการต้องเสียอันเป็นผลมาจาก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: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(ก) การใช้ การจัดเก็บ หรือการทิ้งตัวอย่างทางชีวิภาพ/ข้อมูลส่วนบุคคลโดยผู้รับบริการ หรือ (ข) ความประสาทเลินเล่อหรือการจงใจไม่ปฏิบัติตามโดยผู้รับบริการ ตราบใดที่ผู้ให้บริการตกลงที่จะใช้ความสามารถตามสมควรในการลดความสูญหายดังกล่าว</w:t>
      </w:r>
    </w:p>
    <w:p w14:paraId="474EFF86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คู่สัญญาทั้งสองฝ่ายรับทราบและตกลงว่าสิ่งใดๆ ที่มอบให้ภายใต้สัญญาฉบับนี้ ไม่มีการรับประกันใดๆ ไม่ว่าโดยชัดแจ้งหรือโดยอนุมาน และ 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BIOBANK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ปฏิเสธโดยชัดแจ้งซึ่งการรับประกันการใช้งานใดๆ รับประกันการใช้เพื่อวัตถุประสงค์เป็นการเฉพาะเจาะจง การไม่ละเมิด หรือว่าตัวอย่างจะไม่ด้อยค่าลงในการจัดเก็บของผู้รับบริการ คู่สัญญาทั้งสองฝ่ายไม่แสดงว่าการใช้สิ่งใดๆ ภายใต้สัญญาฉบับนี้จะไม่ละเมิดสิทธิบัตร หรือสิทธิส่วนบุคคลของบุคคลภายนอก</w:t>
      </w:r>
    </w:p>
    <w:p w14:paraId="3CAD8023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คู่สัญญาทั้งสองฝ่ายจะไม่ต้องรับผิดแก่ความเสียหาย หรือความเสียหายพิเศษที่เกิดจาก หรือเกี่ยวข้องกับสัญญาฉบับนี้ในทุกกรณี ไม่ว่าคู่สัญญาฝ่ายหนึ่งฝ่ายใดได้รับคำเตือนหรือรับหนังสือแจ้งเตือนว่ามีโอกาสเกิดความเสียหายดังกล่าวหรือไม่ก็ตาม</w:t>
      </w:r>
    </w:p>
    <w:p w14:paraId="67198AFD" w14:textId="77777777" w:rsidR="00B2296D" w:rsidRPr="00D238B4" w:rsidRDefault="00B2296D" w:rsidP="00B2296D">
      <w:pPr>
        <w:numPr>
          <w:ilvl w:val="0"/>
          <w:numId w:val="9"/>
        </w:numPr>
        <w:spacing w:before="240" w:after="120" w:line="259" w:lineRule="auto"/>
        <w:ind w:left="714" w:hanging="357"/>
        <w:contextualSpacing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t>เหตุสุดวิสัย</w:t>
      </w:r>
    </w:p>
    <w:p w14:paraId="59F608AA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หากคู่สัญญาฝ่ายใดฝ่ายหนึ่งได้รับผลกระทบจากการปฏิบัติหน้าที่ภายใต้สัญญาฉบับนี้เนื่องจากเหตุสุดวิสัย คู่สัญญาฝ่ายนั้นจะต้องแจ้งให้คู่สัญญาอีกฝ่ายหนึ่งทราบถึงวันที่เริ่มต้นและผลกระทบจากการปฏิบัติหน้าที่ภายใต้สัญญาฉบับนี้ที่ได้รับจากเหตุสุดวิสัยดังกล่าวโดยพลัน หากคู่สัญญาทั้งสองฝ่ายยินยอม หน้าที่ของคู่สัญญาฝ่ายที่ได้รับผลกระทบจะถูกเลื่อนออกเท่าระยะเวลาของเหตุสุดวิสัยดังกล่าว คู่สัญญาที่ได้รับผลกระทบจะไม่ต้องรับผิดสำหรับความล้มเหลวในการปฏิบัติหน้าที่ที่เป็นผลกระทบจากเหตุสุดวิสัย ตราบใดที่คู่สัญญาฝ่ายนั้นต้องใช้ความพยายามตามสมควรเพื่อลดผลกระทบจากเหตุดังกล่าว และจะต้องกลับมาปฏิบัติหน้าที่ใดเร็วที่สุดหลังจากเหตุสุดวิสัยดังกล่าวได้ผ่านพ้น ทั้งนี้ หากระยะเวลาการไม่ปฏิบัติตามสัญญาเกินกว่า 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28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วันนับแต่เกิดเหตุสุดวิสัย คู่สัญญาฝ่ายที่ไม่ได้รับผลกระทบสามารถบอกเลิกสัญญาฉบับนี้ได้โดยส่งหนังสือให้คู่สัญญาอีกฝ่ายเป็นลายลักษณ์อักษร เพื่อวัตถุประสงค์ของข้อสัญญาข้อนี้ เหตุสุดวิสัยหมายถึงเหตุการณ์ใดๆ นอกเหนืออำนาจควบคุมโดยสมควรโดยคู่สัญญา รวมถึงแต่ไม่จำกัดเพียง การกระทำของพระเจ้า สงคราม การก่อการร้าย การจลาจล ความเสียหายร้ายแรง หรือการปฏิบัติตามกฎหมาย คำสั่งรัฐบาล กฎเกณฑ์ ข้อบังคับหรือคำสั่ง อุบัติเหตุ ไฟไหม้ น้ำท่วม หรือพายุ ทั้งนี้เพื่อให้สิ้นสงสัย การประท้วงแรงงาน การปฏิบัติการทางอุตสาหกรรม ความล้มเหลวของระบบเทคโนโลยี การล้มละลายของบุคคลภายนอก และความล้มเหลวของผู้ให้บริการหรือบุคคลภายนอกอื่นไม่ถือเป็นเหตุสุดวิสัย ข้อสัญญาข้อนี้ไม่กระทบถึงสิทธิอื่นใดที่คู่สัญญาฝ่ายใดฝ่ายหนึ่งมีในการบอกเลิกสัญญาฉบับนี้</w:t>
      </w:r>
    </w:p>
    <w:p w14:paraId="4EB74C28" w14:textId="77777777" w:rsidR="00B2296D" w:rsidRPr="00D238B4" w:rsidRDefault="00B2296D" w:rsidP="00B2296D">
      <w:pPr>
        <w:numPr>
          <w:ilvl w:val="0"/>
          <w:numId w:val="9"/>
        </w:numPr>
        <w:spacing w:before="240" w:after="120" w:line="259" w:lineRule="auto"/>
        <w:ind w:left="714" w:hanging="357"/>
        <w:contextualSpacing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t>กฎหมายที่บังคับใช้ และอำนาจศาล</w:t>
      </w:r>
    </w:p>
    <w:p w14:paraId="68F171AC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สัญญาฉบับนี้อยู่ภายใต้และตีความตามกฎหมายของประเทศไทย คู่สัญญาทั้งสองฝ่ายตกลงส่งข้อพิพาทใดๆ อันอาจเกิดหรือเกี่ยวข้องกับสัญญาฉบับนี้ไปยังเขตอำนาจของศาลไทย ซึ่งเป็นศาลที่มีเขตอำนาจแต่เพียงผู้เดียว</w:t>
      </w:r>
    </w:p>
    <w:p w14:paraId="11A2B6D8" w14:textId="77777777" w:rsidR="00B2296D" w:rsidRPr="00D238B4" w:rsidRDefault="00B2296D" w:rsidP="00B2296D">
      <w:pPr>
        <w:numPr>
          <w:ilvl w:val="0"/>
          <w:numId w:val="9"/>
        </w:numPr>
        <w:spacing w:before="240" w:after="120" w:line="259" w:lineRule="auto"/>
        <w:ind w:left="714" w:hanging="357"/>
        <w:contextualSpacing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t>ข้อตกลงทั่วไป</w:t>
      </w:r>
    </w:p>
    <w:p w14:paraId="2A4D2A67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สัญญาฉบับนี้มีผลบังคับระหว่างความสัมพันธ์ของคู่สัญญาโดยไม่คำนึงถึงเงื่อนไขอื่นใด และเมื่อประกอบกับเอกสารอื่นใดที่อ้างถึงในสัญญาฉบับนี้ ให้เป็นความตกลงทั้งหมดระหว่างคู่สัญญาอันเกี่ยวกับเนื้อหาที่ระบุในสัญญาฉบับนี้</w:t>
      </w:r>
    </w:p>
    <w:p w14:paraId="6D607227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/>
          <w:sz w:val="28"/>
          <w:szCs w:val="28"/>
          <w:cs/>
        </w:rPr>
        <w:t>หากข้อ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สัญญา</w:t>
      </w:r>
      <w:r w:rsidRPr="00D238B4">
        <w:rPr>
          <w:rFonts w:ascii="Browallia New" w:eastAsia="Calibri" w:hAnsi="Browallia New" w:cs="Browallia New"/>
          <w:sz w:val="28"/>
          <w:szCs w:val="28"/>
          <w:cs/>
        </w:rPr>
        <w:t>ใดๆ ในสัญญานี้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ขัดกับเอกสารแนบท้าย หรือเอกสารที่เกี่ยวข้อง (รวมถึงแต่ไม่จำกัดเพียง ข้อกำหนดของ การเข้าถึง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)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ให้เอาความในสัญญานี้บังคับ การสละสิทธิ ความล่าช้า หรือการละเว้นโดยคู่สัญญาฝ่ายหนึ่งฝ่ายใด ไม่โดยชัดแจ้งหรือ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lastRenderedPageBreak/>
        <w:t>โดยอนุมาน ในการบังคับหรือปฏิบัติตามสิทธิหรือข้อเรียกร้องใดๆ ภายใต้สัญญาฉบับนี้ ไม่ถือเป็นการสละสิทธิหรือข้อเรียกร้องดังกล่าว</w:t>
      </w:r>
    </w:p>
    <w:p w14:paraId="28083FF9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ไม่มีข้อสัญญาใดในสัญญาฉบับนี้มีเจตนาที่จะให้บุคคลภายนอกใช้สิทธิตามสัญญาฉบับนี้ และไม่มีการให้สิทธิใดๆ แก่บุคคลภายนอก ไม่ว่าโดยกฎหมายหรือโดยวิธีการอื่น</w:t>
      </w:r>
    </w:p>
    <w:p w14:paraId="5F8B0C65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ไม่มีข้อสัญญาใดในสัญญาฉบับนี้เป็นการสร้างหุ้นส่วน กิจการร่วมค้า หรือความสัมพันธ์ในลักษณะตัวแทนระหว่างคู่สัญญาทั้งสองฝ่าย</w:t>
      </w:r>
    </w:p>
    <w:p w14:paraId="74676FD5" w14:textId="77777777" w:rsidR="00B2296D" w:rsidRPr="00D238B4" w:rsidRDefault="00B2296D" w:rsidP="00B2296D">
      <w:pPr>
        <w:spacing w:after="24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การเปลี่ยนแปลงข้อสัญญาในสัญญาฉบับนี้จะต้องตกลงเป็นลายลักษณ์อักษร และลงนามในนามของคู่สัญญาทั้งสองฝ่ายก่อนมีผลบังคับใช้</w:t>
      </w:r>
    </w:p>
    <w:p w14:paraId="3F3A22DC" w14:textId="77777777" w:rsidR="00B2296D" w:rsidRPr="00D238B4" w:rsidRDefault="00B2296D" w:rsidP="00B2296D">
      <w:pPr>
        <w:numPr>
          <w:ilvl w:val="0"/>
          <w:numId w:val="9"/>
        </w:numPr>
        <w:spacing w:before="240" w:after="120" w:line="259" w:lineRule="auto"/>
        <w:ind w:left="714" w:hanging="357"/>
        <w:contextualSpacing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t>เอกสารแนบท้ายสัญญา</w:t>
      </w:r>
    </w:p>
    <w:p w14:paraId="34581BBA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สัญญาฉบับนี้รวมถึงเงื่อนไขข้อตกลงที่แนบท้าย (รวมถึงเอกสาร และ/หรือตัวอย่างใดๆ ที่เอกสารเหล่านั้นอ้างถึง) เอกสารแนบท้าย และเนื้อหาของ แบบเสนอโครงการวิจัย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[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เลขที่อ้างอิง</w:t>
      </w:r>
      <w:r w:rsidRPr="00D238B4">
        <w:rPr>
          <w:rFonts w:ascii="Browallia New" w:eastAsia="Calibri" w:hAnsi="Browallia New" w:cs="Browallia New"/>
          <w:color w:val="FF0000"/>
          <w:sz w:val="28"/>
          <w:szCs w:val="28"/>
        </w:rPr>
        <w:t>]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(หากมี)</w:t>
      </w:r>
    </w:p>
    <w:p w14:paraId="332C8530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</w:p>
    <w:p w14:paraId="4DFE5B60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</w:p>
    <w:p w14:paraId="32046305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D238B4">
        <w:rPr>
          <w:rFonts w:ascii="Browallia New" w:eastAsia="Calibri" w:hAnsi="Browallia New" w:cs="Browallia New"/>
          <w:b/>
          <w:bCs/>
          <w:sz w:val="28"/>
          <w:szCs w:val="28"/>
          <w:cs/>
        </w:rPr>
        <w:br w:type="page"/>
      </w:r>
      <w:r w:rsidRPr="00D238B4">
        <w:rPr>
          <w:rFonts w:ascii="Browallia New" w:eastAsia="Calibri" w:hAnsi="Browallia New" w:cs="Browallia New" w:hint="cs"/>
          <w:b/>
          <w:bCs/>
          <w:sz w:val="28"/>
          <w:szCs w:val="28"/>
          <w:cs/>
        </w:rPr>
        <w:lastRenderedPageBreak/>
        <w:t>การจัดทำ</w:t>
      </w:r>
    </w:p>
    <w:p w14:paraId="6D5774EE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ลงนามเป็นสัญญา</w:t>
      </w:r>
    </w:p>
    <w:p w14:paraId="4F2DBE8E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5"/>
        <w:gridCol w:w="1015"/>
        <w:gridCol w:w="3578"/>
      </w:tblGrid>
      <w:tr w:rsidR="00B2296D" w:rsidRPr="00D238B4" w14:paraId="3C0B8D27" w14:textId="77777777" w:rsidTr="003864FA">
        <w:tc>
          <w:tcPr>
            <w:tcW w:w="4065" w:type="dxa"/>
            <w:shd w:val="clear" w:color="auto" w:fill="auto"/>
          </w:tcPr>
          <w:p w14:paraId="28F41D3D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 w:hint="cs"/>
                <w:b/>
                <w:bCs/>
                <w:sz w:val="28"/>
                <w:szCs w:val="28"/>
                <w:cs/>
              </w:rPr>
              <w:t>ลงนาม</w:t>
            </w:r>
            <w:r w:rsidRPr="00D238B4">
              <w:rPr>
                <w:rFonts w:ascii="Browallia New" w:eastAsia="Calibri" w:hAnsi="Browallia New" w:cs="Browallia New" w:hint="cs"/>
                <w:sz w:val="28"/>
                <w:szCs w:val="28"/>
                <w:cs/>
              </w:rPr>
              <w:t>เพื่อและในนามของโรงพยาบาลบ้านแพ้ว โดยมีผู้มีอำนาจกระทำการแทน</w:t>
            </w:r>
          </w:p>
        </w:tc>
        <w:tc>
          <w:tcPr>
            <w:tcW w:w="1015" w:type="dxa"/>
            <w:shd w:val="clear" w:color="auto" w:fill="auto"/>
          </w:tcPr>
          <w:p w14:paraId="381263DC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78" w:type="dxa"/>
            <w:shd w:val="clear" w:color="auto" w:fill="auto"/>
          </w:tcPr>
          <w:p w14:paraId="348DB954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 w:hint="cs"/>
                <w:b/>
                <w:bCs/>
                <w:sz w:val="28"/>
                <w:szCs w:val="28"/>
                <w:cs/>
              </w:rPr>
              <w:t>ลงนาม</w:t>
            </w:r>
            <w:r w:rsidRPr="00D238B4">
              <w:rPr>
                <w:rFonts w:ascii="Browallia New" w:eastAsia="Calibri" w:hAnsi="Browallia New" w:cs="Browallia New" w:hint="cs"/>
                <w:sz w:val="28"/>
                <w:szCs w:val="28"/>
                <w:cs/>
              </w:rPr>
              <w:t>เพื่อและในนามของผู้รับบริการ โดยผู้มีอำนาจกระทำการแทน</w:t>
            </w:r>
          </w:p>
        </w:tc>
      </w:tr>
      <w:tr w:rsidR="00B2296D" w:rsidRPr="00D238B4" w14:paraId="57E7BF97" w14:textId="77777777" w:rsidTr="003864FA">
        <w:tc>
          <w:tcPr>
            <w:tcW w:w="4065" w:type="dxa"/>
            <w:shd w:val="clear" w:color="auto" w:fill="auto"/>
          </w:tcPr>
          <w:p w14:paraId="2232EF81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/>
                <w:sz w:val="28"/>
                <w:szCs w:val="28"/>
              </w:rPr>
            </w:pPr>
          </w:p>
          <w:p w14:paraId="171AF5A4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/>
                <w:sz w:val="28"/>
                <w:szCs w:val="28"/>
              </w:rPr>
            </w:pPr>
          </w:p>
          <w:p w14:paraId="004E5CE3" w14:textId="77777777" w:rsidR="00B2296D" w:rsidRPr="002C418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color w:val="000000" w:themeColor="text1"/>
                <w:sz w:val="28"/>
                <w:szCs w:val="28"/>
              </w:rPr>
            </w:pPr>
            <w:r w:rsidRPr="002C4184">
              <w:rPr>
                <w:rFonts w:ascii="Browallia New" w:eastAsia="Calibri" w:hAnsi="Browallia New" w:cs="Browallia New"/>
                <w:bCs/>
                <w:color w:val="000000" w:themeColor="text1"/>
                <w:sz w:val="28"/>
                <w:szCs w:val="28"/>
              </w:rPr>
              <w:t>…………………….………</w:t>
            </w:r>
          </w:p>
          <w:p w14:paraId="594E2ECE" w14:textId="77777777" w:rsidR="00B2296D" w:rsidRPr="002C4184" w:rsidRDefault="00B2296D" w:rsidP="003864FA">
            <w:pPr>
              <w:jc w:val="thaiDistribute"/>
              <w:rPr>
                <w:rFonts w:ascii="Browallia New" w:eastAsia="Calibri" w:hAnsi="Browallia New" w:cs="Browallia New"/>
                <w:b/>
                <w:color w:val="000000" w:themeColor="text1"/>
                <w:sz w:val="28"/>
                <w:szCs w:val="28"/>
              </w:rPr>
            </w:pPr>
            <w:r w:rsidRPr="002C4184">
              <w:rPr>
                <w:rFonts w:ascii="Browallia New" w:eastAsia="Calibri" w:hAnsi="Browallia New" w:cs="Browallia New" w:hint="cs"/>
                <w:b/>
                <w:color w:val="000000" w:themeColor="text1"/>
                <w:sz w:val="28"/>
                <w:szCs w:val="28"/>
                <w:cs/>
              </w:rPr>
              <w:t>ผู้อำนวยการโรงพยาบาล</w:t>
            </w:r>
          </w:p>
          <w:p w14:paraId="27667379" w14:textId="77777777" w:rsidR="00B2296D" w:rsidRPr="00D238B4" w:rsidRDefault="00B2296D" w:rsidP="003864FA">
            <w:pPr>
              <w:widowControl w:val="0"/>
              <w:jc w:val="thaiDistribute"/>
              <w:rPr>
                <w:rFonts w:ascii="Browallia New" w:eastAsia="Calibri" w:hAnsi="Browallia New" w:cs="Browallia New"/>
                <w:b/>
                <w:sz w:val="28"/>
                <w:szCs w:val="28"/>
              </w:rPr>
            </w:pPr>
          </w:p>
          <w:p w14:paraId="2068BAA2" w14:textId="77777777" w:rsidR="00B2296D" w:rsidRPr="00D238B4" w:rsidRDefault="00B2296D" w:rsidP="003864FA">
            <w:pPr>
              <w:widowControl w:val="0"/>
              <w:jc w:val="thaiDistribute"/>
              <w:rPr>
                <w:rFonts w:ascii="Browallia New" w:eastAsia="Calibri" w:hAnsi="Browallia New" w:cs="Browallia New"/>
                <w:b/>
                <w:sz w:val="28"/>
                <w:szCs w:val="28"/>
              </w:rPr>
            </w:pPr>
          </w:p>
          <w:p w14:paraId="6CCC8BE0" w14:textId="77777777" w:rsidR="00B2296D" w:rsidRPr="00D238B4" w:rsidRDefault="00B2296D" w:rsidP="003864FA">
            <w:pPr>
              <w:widowControl w:val="0"/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/>
                <w:bCs/>
                <w:sz w:val="28"/>
                <w:szCs w:val="28"/>
              </w:rPr>
              <w:t>(…........................................)</w:t>
            </w:r>
          </w:p>
          <w:p w14:paraId="7E1F04F6" w14:textId="77777777" w:rsidR="00B2296D" w:rsidRPr="00D238B4" w:rsidRDefault="00B2296D" w:rsidP="003864FA">
            <w:pPr>
              <w:widowControl w:val="0"/>
              <w:jc w:val="thaiDistribute"/>
              <w:rPr>
                <w:rFonts w:ascii="Browallia New" w:eastAsia="Calibri" w:hAnsi="Browallia New" w:cs="Browallia New"/>
                <w:b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 w:hint="cs"/>
                <w:b/>
                <w:sz w:val="28"/>
                <w:szCs w:val="28"/>
                <w:cs/>
              </w:rPr>
              <w:t>ชื่อ (ตัวพิมพ์)</w:t>
            </w:r>
          </w:p>
          <w:p w14:paraId="070E437D" w14:textId="77777777" w:rsidR="00B2296D" w:rsidRPr="00D238B4" w:rsidRDefault="00B2296D" w:rsidP="003864FA">
            <w:pPr>
              <w:widowControl w:val="0"/>
              <w:jc w:val="thaiDistribute"/>
              <w:rPr>
                <w:rFonts w:ascii="Browallia New" w:eastAsia="Calibri" w:hAnsi="Browallia New" w:cs="Browallia New"/>
                <w:b/>
                <w:sz w:val="28"/>
                <w:szCs w:val="28"/>
              </w:rPr>
            </w:pPr>
          </w:p>
          <w:p w14:paraId="493FB819" w14:textId="77777777" w:rsidR="00B2296D" w:rsidRPr="00D238B4" w:rsidRDefault="00B2296D" w:rsidP="003864FA">
            <w:pPr>
              <w:widowControl w:val="0"/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/>
                <w:bCs/>
                <w:sz w:val="28"/>
                <w:szCs w:val="28"/>
              </w:rPr>
              <w:t>…………………….………</w:t>
            </w:r>
          </w:p>
          <w:p w14:paraId="2C867EEF" w14:textId="77777777" w:rsidR="00B2296D" w:rsidRPr="00D238B4" w:rsidRDefault="00B2296D" w:rsidP="003864FA">
            <w:pPr>
              <w:widowControl w:val="0"/>
              <w:jc w:val="thaiDistribute"/>
              <w:rPr>
                <w:rFonts w:ascii="Browallia New" w:eastAsia="Calibri" w:hAnsi="Browallia New" w:cs="Browallia New"/>
                <w:b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 w:hint="cs"/>
                <w:b/>
                <w:sz w:val="28"/>
                <w:szCs w:val="28"/>
                <w:cs/>
              </w:rPr>
              <w:t>ตำแหน่ง (ตัวพิมพ์)</w:t>
            </w:r>
          </w:p>
          <w:p w14:paraId="3EC06739" w14:textId="77777777" w:rsidR="00B2296D" w:rsidRPr="00D238B4" w:rsidRDefault="00B2296D" w:rsidP="003864FA">
            <w:pPr>
              <w:widowControl w:val="0"/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/>
                <w:bCs/>
                <w:sz w:val="28"/>
                <w:szCs w:val="28"/>
              </w:rPr>
              <w:t>…………………….………</w:t>
            </w:r>
          </w:p>
          <w:p w14:paraId="7644CBB9" w14:textId="77777777" w:rsidR="00B2296D" w:rsidRPr="00D238B4" w:rsidRDefault="00B2296D" w:rsidP="003864FA">
            <w:pPr>
              <w:widowControl w:val="0"/>
              <w:jc w:val="thaiDistribute"/>
              <w:rPr>
                <w:rFonts w:ascii="Browallia New" w:eastAsia="Calibri" w:hAnsi="Browallia New" w:cs="Browallia New"/>
                <w:b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 w:hint="cs"/>
                <w:b/>
                <w:sz w:val="28"/>
                <w:szCs w:val="28"/>
                <w:cs/>
              </w:rPr>
              <w:t>วันที่</w:t>
            </w:r>
          </w:p>
          <w:p w14:paraId="48486620" w14:textId="77777777" w:rsidR="00B2296D" w:rsidRPr="00D238B4" w:rsidRDefault="00B2296D" w:rsidP="003864FA">
            <w:pPr>
              <w:widowControl w:val="0"/>
              <w:jc w:val="thaiDistribute"/>
              <w:rPr>
                <w:rFonts w:ascii="Browallia New" w:eastAsia="Calibri" w:hAnsi="Browallia New" w:cs="Browallia New"/>
                <w:b/>
                <w:sz w:val="28"/>
                <w:szCs w:val="28"/>
                <w:cs/>
              </w:rPr>
            </w:pPr>
          </w:p>
        </w:tc>
        <w:tc>
          <w:tcPr>
            <w:tcW w:w="1015" w:type="dxa"/>
            <w:shd w:val="clear" w:color="auto" w:fill="auto"/>
          </w:tcPr>
          <w:p w14:paraId="1C82C573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14:paraId="5FDD8EDD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</w:p>
          <w:p w14:paraId="51BE9611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</w:p>
          <w:p w14:paraId="178FE597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/>
                <w:sz w:val="28"/>
                <w:szCs w:val="28"/>
              </w:rPr>
              <w:t>…………………….………</w:t>
            </w:r>
          </w:p>
          <w:p w14:paraId="06679C6A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 w:hint="cs"/>
                <w:sz w:val="28"/>
                <w:szCs w:val="28"/>
                <w:cs/>
              </w:rPr>
              <w:t>ผู้มีอำนาจกระทำการแทน</w:t>
            </w:r>
          </w:p>
          <w:p w14:paraId="4FE837B8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</w:p>
          <w:p w14:paraId="1AAE63F0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</w:p>
          <w:p w14:paraId="2F3CBCB7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/>
                <w:sz w:val="28"/>
                <w:szCs w:val="28"/>
              </w:rPr>
              <w:t>(…………………………..)</w:t>
            </w:r>
          </w:p>
          <w:p w14:paraId="482079BE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 w:hint="cs"/>
                <w:sz w:val="28"/>
                <w:szCs w:val="28"/>
                <w:cs/>
              </w:rPr>
              <w:t>ชื่อ (ตัวพิมพ์)</w:t>
            </w:r>
          </w:p>
          <w:p w14:paraId="20EB4FE2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</w:p>
          <w:p w14:paraId="7E644D1E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/>
                <w:sz w:val="28"/>
                <w:szCs w:val="28"/>
              </w:rPr>
              <w:t>…………………………</w:t>
            </w:r>
          </w:p>
          <w:p w14:paraId="68EF64B1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 w:hint="cs"/>
                <w:sz w:val="28"/>
                <w:szCs w:val="28"/>
                <w:cs/>
              </w:rPr>
              <w:t>ตำแหน่ง (ตัวพิมพ์)</w:t>
            </w:r>
          </w:p>
          <w:p w14:paraId="42F6D09D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/>
                <w:sz w:val="28"/>
                <w:szCs w:val="28"/>
              </w:rPr>
              <w:t>…………………….</w:t>
            </w:r>
          </w:p>
          <w:p w14:paraId="11ADE99C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  <w:cs/>
              </w:rPr>
            </w:pPr>
            <w:r w:rsidRPr="00D238B4">
              <w:rPr>
                <w:rFonts w:ascii="Browallia New" w:eastAsia="Calibri" w:hAnsi="Browallia New" w:cs="Browallia New" w:hint="cs"/>
                <w:sz w:val="28"/>
                <w:szCs w:val="28"/>
                <w:cs/>
              </w:rPr>
              <w:t>วันที่</w:t>
            </w:r>
          </w:p>
        </w:tc>
      </w:tr>
      <w:tr w:rsidR="00B2296D" w:rsidRPr="00D238B4" w14:paraId="09864587" w14:textId="77777777" w:rsidTr="003864FA">
        <w:tc>
          <w:tcPr>
            <w:tcW w:w="4065" w:type="dxa"/>
            <w:shd w:val="clear" w:color="auto" w:fill="auto"/>
          </w:tcPr>
          <w:p w14:paraId="70ADED5A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 w:hint="cs"/>
                <w:bCs/>
                <w:sz w:val="28"/>
                <w:szCs w:val="28"/>
                <w:cs/>
              </w:rPr>
              <w:t>ต่อหน้า</w:t>
            </w:r>
          </w:p>
          <w:p w14:paraId="5B778C4E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</w:p>
          <w:p w14:paraId="144E7ADC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</w:p>
          <w:p w14:paraId="21CBFA54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/>
                <w:bCs/>
                <w:sz w:val="28"/>
                <w:szCs w:val="28"/>
              </w:rPr>
              <w:t>…………………………..</w:t>
            </w:r>
          </w:p>
          <w:p w14:paraId="294F2908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</w:p>
          <w:p w14:paraId="5CE5DA71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/>
                <w:bCs/>
                <w:sz w:val="28"/>
                <w:szCs w:val="28"/>
              </w:rPr>
              <w:t>(…………………………)</w:t>
            </w:r>
          </w:p>
          <w:p w14:paraId="78FA0647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 w:hint="cs"/>
                <w:b/>
                <w:sz w:val="28"/>
                <w:szCs w:val="28"/>
                <w:cs/>
              </w:rPr>
              <w:t>ชื่อพยาน (ตัวพิมพ์)</w:t>
            </w:r>
          </w:p>
          <w:p w14:paraId="2ACFBAD8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</w:p>
          <w:p w14:paraId="7E3FBD6B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/>
                <w:bCs/>
                <w:sz w:val="28"/>
                <w:szCs w:val="28"/>
              </w:rPr>
              <w:t>…………………….</w:t>
            </w:r>
          </w:p>
          <w:p w14:paraId="6E52A09D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/>
                <w:sz w:val="28"/>
                <w:szCs w:val="28"/>
                <w:cs/>
              </w:rPr>
            </w:pPr>
            <w:r w:rsidRPr="00D238B4">
              <w:rPr>
                <w:rFonts w:ascii="Browallia New" w:eastAsia="Calibri" w:hAnsi="Browallia New" w:cs="Browallia New" w:hint="cs"/>
                <w:b/>
                <w:sz w:val="28"/>
                <w:szCs w:val="28"/>
                <w:cs/>
              </w:rPr>
              <w:t>วันที่</w:t>
            </w:r>
          </w:p>
        </w:tc>
        <w:tc>
          <w:tcPr>
            <w:tcW w:w="1015" w:type="dxa"/>
            <w:shd w:val="clear" w:color="auto" w:fill="auto"/>
          </w:tcPr>
          <w:p w14:paraId="72E892DB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  <w:cs/>
              </w:rPr>
            </w:pPr>
          </w:p>
        </w:tc>
        <w:tc>
          <w:tcPr>
            <w:tcW w:w="3578" w:type="dxa"/>
            <w:shd w:val="clear" w:color="auto" w:fill="auto"/>
          </w:tcPr>
          <w:p w14:paraId="5F56C415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 w:hint="cs"/>
                <w:bCs/>
                <w:sz w:val="28"/>
                <w:szCs w:val="28"/>
                <w:cs/>
              </w:rPr>
              <w:t>ต่อหน้า</w:t>
            </w:r>
          </w:p>
          <w:p w14:paraId="1EAD4275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</w:p>
          <w:p w14:paraId="77DB3A66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</w:p>
          <w:p w14:paraId="305C483A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/>
                <w:bCs/>
                <w:sz w:val="28"/>
                <w:szCs w:val="28"/>
              </w:rPr>
              <w:t>…………………………..</w:t>
            </w:r>
          </w:p>
          <w:p w14:paraId="5F4BA592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</w:p>
          <w:p w14:paraId="741BBD55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/>
                <w:bCs/>
                <w:sz w:val="28"/>
                <w:szCs w:val="28"/>
              </w:rPr>
              <w:t>(…………………………)</w:t>
            </w:r>
          </w:p>
          <w:p w14:paraId="673B6A46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 w:hint="cs"/>
                <w:b/>
                <w:sz w:val="28"/>
                <w:szCs w:val="28"/>
                <w:cs/>
              </w:rPr>
              <w:t>ชื่อพยาน (ตัวพิมพ์)</w:t>
            </w:r>
          </w:p>
          <w:p w14:paraId="6D68FE22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</w:p>
          <w:p w14:paraId="6FEA3E1B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bCs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/>
                <w:bCs/>
                <w:sz w:val="28"/>
                <w:szCs w:val="28"/>
              </w:rPr>
              <w:t>…………………….</w:t>
            </w:r>
          </w:p>
          <w:p w14:paraId="085D9769" w14:textId="77777777" w:rsidR="00B2296D" w:rsidRPr="00D238B4" w:rsidRDefault="00B2296D" w:rsidP="003864FA">
            <w:pPr>
              <w:jc w:val="thaiDistribute"/>
              <w:rPr>
                <w:rFonts w:ascii="Browallia New" w:eastAsia="Calibri" w:hAnsi="Browallia New" w:cs="Browallia New"/>
                <w:sz w:val="28"/>
                <w:szCs w:val="28"/>
              </w:rPr>
            </w:pPr>
            <w:r w:rsidRPr="00D238B4">
              <w:rPr>
                <w:rFonts w:ascii="Browallia New" w:eastAsia="Calibri" w:hAnsi="Browallia New" w:cs="Browallia New" w:hint="cs"/>
                <w:b/>
                <w:sz w:val="28"/>
                <w:szCs w:val="28"/>
                <w:cs/>
              </w:rPr>
              <w:t>วันที่</w:t>
            </w:r>
          </w:p>
        </w:tc>
      </w:tr>
    </w:tbl>
    <w:p w14:paraId="7F261039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</w:rPr>
      </w:pPr>
    </w:p>
    <w:p w14:paraId="72496625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</w:rPr>
      </w:pPr>
    </w:p>
    <w:p w14:paraId="04E09AFF" w14:textId="77777777" w:rsidR="00B2296D" w:rsidRPr="00D238B4" w:rsidRDefault="00B2296D" w:rsidP="00B2296D">
      <w:pPr>
        <w:jc w:val="thaiDistribute"/>
        <w:rPr>
          <w:rFonts w:ascii="Browallia New" w:eastAsia="Calibri" w:hAnsi="Browallia New" w:cs="Browallia New"/>
          <w:sz w:val="28"/>
          <w:szCs w:val="28"/>
        </w:rPr>
      </w:pPr>
    </w:p>
    <w:p w14:paraId="17722686" w14:textId="37A6DE5C" w:rsidR="0044186E" w:rsidRPr="00B2296D" w:rsidRDefault="00B2296D" w:rsidP="00B2296D"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เพื่อเป็นหลักฐาน คู่สัญญาทั้งสองฝ่ายต่างได้อ่านและเข้าใจข้อความที่ระบุในสัญญาฉบับนี้โดยตลอดดีแล้ว และยืนยันว่าถูกต้องและเป็นไปตามเจตนารมณ์ของคู่สัญญาทั้งสองฝ่าย จึงได้ลงลายมือชื่อ </w:t>
      </w:r>
      <w:r w:rsidRPr="00D238B4">
        <w:rPr>
          <w:rFonts w:ascii="Browallia New" w:eastAsia="Calibri" w:hAnsi="Browallia New" w:cs="Browallia New" w:hint="cs"/>
          <w:color w:val="FF0000"/>
          <w:sz w:val="28"/>
          <w:szCs w:val="28"/>
          <w:cs/>
        </w:rPr>
        <w:t>(ในวันที่ข้างบน)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 xml:space="preserve"> ไว้เป็นสำคัญต่อหน้าพยาน สัญญาฉบับนี้จัดทำขึ้นเป็น </w:t>
      </w:r>
      <w:r w:rsidRPr="00D238B4">
        <w:rPr>
          <w:rFonts w:ascii="Browallia New" w:eastAsia="Calibri" w:hAnsi="Browallia New" w:cs="Browallia New"/>
          <w:sz w:val="28"/>
          <w:szCs w:val="28"/>
        </w:rPr>
        <w:t xml:space="preserve">2 </w:t>
      </w:r>
      <w:r w:rsidRPr="00D238B4">
        <w:rPr>
          <w:rFonts w:ascii="Browallia New" w:eastAsia="Calibri" w:hAnsi="Browallia New" w:cs="Browallia New" w:hint="cs"/>
          <w:sz w:val="28"/>
          <w:szCs w:val="28"/>
          <w:cs/>
        </w:rPr>
        <w:t>ฉบับ เพื่อเก็บไว้ฝ่ายละหนึ่งฉบับ</w:t>
      </w:r>
    </w:p>
    <w:sectPr w:rsidR="0044186E" w:rsidRPr="00B2296D" w:rsidSect="00312532">
      <w:headerReference w:type="default" r:id="rId7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9DA1" w14:textId="77777777" w:rsidR="00301BF9" w:rsidRDefault="00301BF9" w:rsidP="00312532">
      <w:r>
        <w:separator/>
      </w:r>
    </w:p>
  </w:endnote>
  <w:endnote w:type="continuationSeparator" w:id="0">
    <w:p w14:paraId="269EC176" w14:textId="77777777" w:rsidR="00301BF9" w:rsidRDefault="00301BF9" w:rsidP="0031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E4DE" w14:textId="77777777" w:rsidR="00301BF9" w:rsidRDefault="00301BF9" w:rsidP="00312532">
      <w:r>
        <w:separator/>
      </w:r>
    </w:p>
  </w:footnote>
  <w:footnote w:type="continuationSeparator" w:id="0">
    <w:p w14:paraId="06A90E6C" w14:textId="77777777" w:rsidR="00301BF9" w:rsidRDefault="00301BF9" w:rsidP="0031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012436"/>
      <w:docPartObj>
        <w:docPartGallery w:val="Page Numbers (Top of Page)"/>
        <w:docPartUnique/>
      </w:docPartObj>
    </w:sdtPr>
    <w:sdtContent>
      <w:p w14:paraId="4001881D" w14:textId="093BABEB" w:rsidR="00312532" w:rsidRDefault="00312532">
        <w:pPr>
          <w:pStyle w:val="a3"/>
          <w:jc w:val="right"/>
        </w:pPr>
        <w:r>
          <w:rPr>
            <w:rFonts w:ascii="TH SarabunPSK" w:hAnsi="TH SarabunPSK" w:cs="TH SarabunPSK"/>
            <w:b/>
            <w:bCs/>
            <w:color w:val="000000" w:themeColor="text1"/>
            <w:spacing w:val="-12"/>
            <w:sz w:val="32"/>
            <w:szCs w:val="32"/>
          </w:rPr>
          <w:t>AF 06-</w:t>
        </w:r>
        <w:r w:rsidR="001731A7">
          <w:rPr>
            <w:rFonts w:ascii="TH SarabunPSK" w:hAnsi="TH SarabunPSK" w:cs="TH SarabunPSK"/>
            <w:b/>
            <w:bCs/>
            <w:color w:val="000000" w:themeColor="text1"/>
            <w:spacing w:val="-12"/>
            <w:sz w:val="32"/>
            <w:szCs w:val="32"/>
          </w:rPr>
          <w:t>1</w:t>
        </w:r>
        <w:r w:rsidR="00B2296D">
          <w:rPr>
            <w:rFonts w:ascii="TH SarabunPSK" w:hAnsi="TH SarabunPSK" w:cs="TH SarabunPSK"/>
            <w:b/>
            <w:bCs/>
            <w:color w:val="000000" w:themeColor="text1"/>
            <w:spacing w:val="-12"/>
            <w:sz w:val="32"/>
            <w:szCs w:val="32"/>
          </w:rPr>
          <w:t>3</w:t>
        </w:r>
        <w:r>
          <w:rPr>
            <w:rFonts w:ascii="TH SarabunPSK" w:hAnsi="TH SarabunPSK" w:cs="TH SarabunPSK"/>
            <w:b/>
            <w:bCs/>
            <w:color w:val="000000" w:themeColor="text1"/>
            <w:spacing w:val="-12"/>
            <w:sz w:val="32"/>
            <w:szCs w:val="32"/>
          </w:rPr>
          <w:t>/v</w:t>
        </w:r>
        <w:r w:rsidRPr="00013757">
          <w:rPr>
            <w:rFonts w:ascii="TH SarabunPSK" w:hAnsi="TH SarabunPSK" w:cs="TH SarabunPSK"/>
            <w:b/>
            <w:bCs/>
            <w:color w:val="000000" w:themeColor="text1"/>
            <w:spacing w:val="-12"/>
            <w:sz w:val="32"/>
            <w:szCs w:val="32"/>
          </w:rPr>
          <w:t>01.0</w:t>
        </w:r>
      </w:p>
      <w:p w14:paraId="72D96AB5" w14:textId="58113EE5" w:rsidR="00312532" w:rsidRDefault="0031253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  <w:r>
          <w:t>/</w:t>
        </w:r>
        <w:r w:rsidR="000026FE">
          <w:t>7</w:t>
        </w:r>
      </w:p>
    </w:sdtContent>
  </w:sdt>
  <w:p w14:paraId="437A2323" w14:textId="77777777" w:rsidR="00312532" w:rsidRDefault="003125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AC1C01"/>
    <w:multiLevelType w:val="hybridMultilevel"/>
    <w:tmpl w:val="015A2B62"/>
    <w:lvl w:ilvl="0" w:tplc="9F3C4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0B72"/>
    <w:multiLevelType w:val="hybridMultilevel"/>
    <w:tmpl w:val="4B568338"/>
    <w:lvl w:ilvl="0" w:tplc="C1300A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471A03FF"/>
    <w:multiLevelType w:val="hybridMultilevel"/>
    <w:tmpl w:val="3D60F6E0"/>
    <w:lvl w:ilvl="0" w:tplc="2C94A0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E7702"/>
    <w:multiLevelType w:val="hybridMultilevel"/>
    <w:tmpl w:val="8DC0757A"/>
    <w:lvl w:ilvl="0" w:tplc="2FA63A4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723E32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B484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43496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688D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1C47EF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0D01D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E06B1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B8EE8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778E495A"/>
    <w:multiLevelType w:val="hybridMultilevel"/>
    <w:tmpl w:val="538EF688"/>
    <w:lvl w:ilvl="0" w:tplc="C1300A0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2A600DA">
      <w:start w:val="1"/>
      <w:numFmt w:val="lowerLetter"/>
      <w:lvlText w:val="(%2)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609964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0523732">
    <w:abstractNumId w:val="0"/>
  </w:num>
  <w:num w:numId="3" w16cid:durableId="758405149">
    <w:abstractNumId w:val="4"/>
  </w:num>
  <w:num w:numId="4" w16cid:durableId="300427495">
    <w:abstractNumId w:val="5"/>
  </w:num>
  <w:num w:numId="5" w16cid:durableId="147757475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954839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0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7378442">
    <w:abstractNumId w:val="1"/>
  </w:num>
  <w:num w:numId="9" w16cid:durableId="1762336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32"/>
    <w:rsid w:val="000026FE"/>
    <w:rsid w:val="00140AD5"/>
    <w:rsid w:val="001731A7"/>
    <w:rsid w:val="00301BF9"/>
    <w:rsid w:val="00312532"/>
    <w:rsid w:val="0044186E"/>
    <w:rsid w:val="006756EE"/>
    <w:rsid w:val="006829B9"/>
    <w:rsid w:val="0085492A"/>
    <w:rsid w:val="00897DC3"/>
    <w:rsid w:val="008F5AFA"/>
    <w:rsid w:val="009929FC"/>
    <w:rsid w:val="00AC5F7D"/>
    <w:rsid w:val="00B2296D"/>
    <w:rsid w:val="00C678BC"/>
    <w:rsid w:val="00D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96BD"/>
  <w15:chartTrackingRefBased/>
  <w15:docId w15:val="{5DD5FFB5-811C-4E3C-9176-09600BEA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32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</w:style>
  <w:style w:type="character" w:customStyle="1" w:styleId="a4">
    <w:name w:val="หัวกระดาษ อักขระ"/>
    <w:basedOn w:val="a0"/>
    <w:link w:val="a3"/>
    <w:uiPriority w:val="99"/>
    <w:rsid w:val="00312532"/>
  </w:style>
  <w:style w:type="paragraph" w:styleId="a5">
    <w:name w:val="footer"/>
    <w:basedOn w:val="a"/>
    <w:link w:val="a6"/>
    <w:uiPriority w:val="99"/>
    <w:unhideWhenUsed/>
    <w:rsid w:val="003125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</w:style>
  <w:style w:type="character" w:customStyle="1" w:styleId="a6">
    <w:name w:val="ท้ายกระดาษ อักขระ"/>
    <w:basedOn w:val="a0"/>
    <w:link w:val="a5"/>
    <w:uiPriority w:val="99"/>
    <w:rsid w:val="00312532"/>
  </w:style>
  <w:style w:type="table" w:customStyle="1" w:styleId="TableGrid1">
    <w:name w:val="Table Grid1"/>
    <w:basedOn w:val="a1"/>
    <w:next w:val="a7"/>
    <w:uiPriority w:val="59"/>
    <w:rsid w:val="00312532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1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2315</Words>
  <Characters>13198</Characters>
  <Application>Microsoft Office Word</Application>
  <DocSecurity>0</DocSecurity>
  <Lines>109</Lines>
  <Paragraphs>30</Paragraphs>
  <ScaleCrop>false</ScaleCrop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BPHosp</dc:creator>
  <cp:keywords/>
  <dc:description/>
  <cp:lastModifiedBy>BPHosp</cp:lastModifiedBy>
  <cp:revision>2</cp:revision>
  <dcterms:created xsi:type="dcterms:W3CDTF">2023-09-20T08:33:00Z</dcterms:created>
  <dcterms:modified xsi:type="dcterms:W3CDTF">2023-09-20T08:33:00Z</dcterms:modified>
</cp:coreProperties>
</file>